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65AB7" w14:textId="4DD1D0DE" w:rsidR="00BB55E8" w:rsidRPr="00C75D5E" w:rsidRDefault="00C75D5E" w:rsidP="00C75D5E">
      <w:pPr>
        <w:jc w:val="center"/>
        <w:rPr>
          <w:b/>
          <w:bCs/>
        </w:rPr>
      </w:pPr>
      <w:r w:rsidRPr="00C75D5E">
        <w:rPr>
          <w:b/>
          <w:bCs/>
        </w:rPr>
        <w:t>Specification for Flood Rails – Wexford County Council.</w:t>
      </w:r>
    </w:p>
    <w:p w14:paraId="6908BBC8" w14:textId="77777777" w:rsidR="00C75D5E" w:rsidRPr="00C75D5E" w:rsidRDefault="00C75D5E" w:rsidP="00C75D5E">
      <w:pPr>
        <w:jc w:val="both"/>
        <w:rPr>
          <w:rFonts w:cs="Arial"/>
        </w:rPr>
      </w:pPr>
      <w:r w:rsidRPr="00C75D5E">
        <w:rPr>
          <w:rFonts w:cs="Arial"/>
        </w:rPr>
        <w:t>Wexford County Council invite tenders for the supply of approximately 1,600 Meters of minimum 1000mm diameter Mono or Single rail system, flood rails in various sectional lengths as Follows:</w:t>
      </w:r>
    </w:p>
    <w:p w14:paraId="0F18D6DA" w14:textId="77777777" w:rsidR="00C75D5E" w:rsidRPr="00C75D5E" w:rsidRDefault="00C75D5E" w:rsidP="00C75D5E">
      <w:pPr>
        <w:pStyle w:val="ListParagraph"/>
        <w:numPr>
          <w:ilvl w:val="0"/>
          <w:numId w:val="1"/>
        </w:numPr>
        <w:jc w:val="both"/>
        <w:rPr>
          <w:rFonts w:cs="Arial"/>
        </w:rPr>
      </w:pPr>
      <w:r w:rsidRPr="00C75D5E">
        <w:rPr>
          <w:rFonts w:cs="Arial"/>
        </w:rPr>
        <w:t xml:space="preserve">120 Number 5M Lengths – Total length 600M </w:t>
      </w:r>
    </w:p>
    <w:p w14:paraId="46F731F3" w14:textId="77777777" w:rsidR="00C75D5E" w:rsidRPr="00C75D5E" w:rsidRDefault="00C75D5E" w:rsidP="00C75D5E">
      <w:pPr>
        <w:pStyle w:val="ListParagraph"/>
        <w:numPr>
          <w:ilvl w:val="0"/>
          <w:numId w:val="1"/>
        </w:numPr>
        <w:jc w:val="both"/>
        <w:rPr>
          <w:rFonts w:cs="Arial"/>
        </w:rPr>
      </w:pPr>
      <w:r w:rsidRPr="00C75D5E">
        <w:rPr>
          <w:rFonts w:cs="Arial"/>
        </w:rPr>
        <w:t xml:space="preserve">100 Number 10M Lengths - Total length 1000M </w:t>
      </w:r>
    </w:p>
    <w:p w14:paraId="04897930" w14:textId="77777777" w:rsidR="00C75D5E" w:rsidRDefault="00C75D5E" w:rsidP="00C75D5E">
      <w:pPr>
        <w:jc w:val="both"/>
        <w:rPr>
          <w:rFonts w:cs="Arial"/>
          <w:iCs/>
        </w:rPr>
      </w:pPr>
    </w:p>
    <w:p w14:paraId="19971E7F" w14:textId="220DBFF2" w:rsidR="00C75D5E" w:rsidRPr="00C75D5E" w:rsidRDefault="00C75D5E" w:rsidP="00C75D5E">
      <w:pPr>
        <w:jc w:val="both"/>
        <w:rPr>
          <w:rFonts w:cs="Arial"/>
          <w:iCs/>
        </w:rPr>
      </w:pPr>
      <w:r w:rsidRPr="00C75D5E">
        <w:rPr>
          <w:rFonts w:cs="Arial"/>
          <w:iCs/>
        </w:rPr>
        <w:t xml:space="preserve">The flood rails shall typically be filled with air, manoeuvred into position and the air shall be replaced with water through a quick release valve. The units shall be so designed to enable rapid emptying and deflation of the units once no longer required. The units shall be equipped with carrying handles and tie off lugs. </w:t>
      </w:r>
    </w:p>
    <w:p w14:paraId="4A9307CF" w14:textId="77777777" w:rsidR="00C75D5E" w:rsidRDefault="00C75D5E" w:rsidP="00C75D5E">
      <w:pPr>
        <w:jc w:val="both"/>
        <w:rPr>
          <w:rFonts w:cs="Arial"/>
          <w:iCs/>
        </w:rPr>
      </w:pPr>
      <w:r w:rsidRPr="00C75D5E">
        <w:rPr>
          <w:rFonts w:cs="Arial"/>
          <w:iCs/>
        </w:rPr>
        <w:t xml:space="preserve">The flood rails shall be of </w:t>
      </w:r>
    </w:p>
    <w:p w14:paraId="14441F6E" w14:textId="584AD9D1" w:rsidR="00C75D5E" w:rsidRPr="00C75D5E" w:rsidRDefault="00C75D5E" w:rsidP="00C75D5E">
      <w:pPr>
        <w:pStyle w:val="ListParagraph"/>
        <w:numPr>
          <w:ilvl w:val="0"/>
          <w:numId w:val="2"/>
        </w:numPr>
        <w:jc w:val="both"/>
        <w:rPr>
          <w:rFonts w:cs="Arial"/>
          <w:iCs/>
        </w:rPr>
      </w:pPr>
      <w:r w:rsidRPr="00C75D5E">
        <w:rPr>
          <w:rFonts w:cs="Arial"/>
          <w:iCs/>
        </w:rPr>
        <w:t>Polyester or similar type construction 1100 dtex, 900g/M²</w:t>
      </w:r>
    </w:p>
    <w:p w14:paraId="67C6692E" w14:textId="59F654B2" w:rsidR="00C75D5E" w:rsidRPr="00C75D5E" w:rsidRDefault="00C75D5E" w:rsidP="00C75D5E">
      <w:pPr>
        <w:pStyle w:val="ListParagraph"/>
        <w:numPr>
          <w:ilvl w:val="0"/>
          <w:numId w:val="2"/>
        </w:numPr>
        <w:jc w:val="both"/>
        <w:rPr>
          <w:rFonts w:cs="Arial"/>
          <w:iCs/>
        </w:rPr>
      </w:pPr>
      <w:r w:rsidRPr="00C75D5E">
        <w:rPr>
          <w:rFonts w:cs="Arial"/>
          <w:iCs/>
        </w:rPr>
        <w:t xml:space="preserve">Suitable air inflation valve system </w:t>
      </w:r>
    </w:p>
    <w:p w14:paraId="3E91419B" w14:textId="3B79B6AD" w:rsidR="00C75D5E" w:rsidRPr="00C75D5E" w:rsidRDefault="00C75D5E" w:rsidP="00C75D5E">
      <w:pPr>
        <w:pStyle w:val="ListParagraph"/>
        <w:numPr>
          <w:ilvl w:val="0"/>
          <w:numId w:val="2"/>
        </w:numPr>
        <w:jc w:val="both"/>
        <w:rPr>
          <w:rFonts w:cs="Arial"/>
          <w:iCs/>
        </w:rPr>
      </w:pPr>
      <w:r w:rsidRPr="00C75D5E">
        <w:rPr>
          <w:rFonts w:cs="Arial"/>
          <w:iCs/>
        </w:rPr>
        <w:t>Quick release valve compatible with fire service QR hose fittings for water filling.</w:t>
      </w:r>
    </w:p>
    <w:p w14:paraId="1294624C" w14:textId="25D10EAC" w:rsidR="00C75D5E" w:rsidRPr="00C75D5E" w:rsidRDefault="00C75D5E" w:rsidP="00C75D5E">
      <w:pPr>
        <w:pStyle w:val="ListParagraph"/>
        <w:numPr>
          <w:ilvl w:val="0"/>
          <w:numId w:val="2"/>
        </w:numPr>
        <w:jc w:val="both"/>
        <w:rPr>
          <w:rFonts w:cs="Arial"/>
          <w:iCs/>
        </w:rPr>
      </w:pPr>
      <w:r w:rsidRPr="00C75D5E">
        <w:rPr>
          <w:rFonts w:cs="Arial"/>
          <w:iCs/>
        </w:rPr>
        <w:t xml:space="preserve">System for emptying the rails of water – large drain plug or zipper. </w:t>
      </w:r>
    </w:p>
    <w:p w14:paraId="7C9809EF" w14:textId="70282524" w:rsidR="00C75D5E" w:rsidRPr="00C75D5E" w:rsidRDefault="00C75D5E" w:rsidP="00C75D5E">
      <w:pPr>
        <w:pStyle w:val="ListParagraph"/>
        <w:numPr>
          <w:ilvl w:val="0"/>
          <w:numId w:val="2"/>
        </w:numPr>
        <w:jc w:val="both"/>
        <w:rPr>
          <w:rFonts w:cs="Arial"/>
          <w:iCs/>
        </w:rPr>
      </w:pPr>
      <w:r w:rsidRPr="00C75D5E">
        <w:rPr>
          <w:rFonts w:cs="Arial"/>
          <w:iCs/>
        </w:rPr>
        <w:t xml:space="preserve">System for interconnecting rails together in series. </w:t>
      </w:r>
    </w:p>
    <w:p w14:paraId="68D26DBF" w14:textId="07210771" w:rsidR="00C75D5E" w:rsidRPr="00C75D5E" w:rsidRDefault="00C75D5E" w:rsidP="00C75D5E">
      <w:pPr>
        <w:pStyle w:val="ListParagraph"/>
        <w:numPr>
          <w:ilvl w:val="0"/>
          <w:numId w:val="2"/>
        </w:numPr>
        <w:jc w:val="both"/>
        <w:rPr>
          <w:rFonts w:cs="Arial"/>
          <w:iCs/>
        </w:rPr>
      </w:pPr>
      <w:r w:rsidRPr="00C75D5E">
        <w:rPr>
          <w:rFonts w:cs="Arial"/>
          <w:iCs/>
        </w:rPr>
        <w:t xml:space="preserve">Repair/patch kit for each rail. </w:t>
      </w:r>
    </w:p>
    <w:p w14:paraId="78A05C27" w14:textId="27422DA8" w:rsidR="00C75D5E" w:rsidRPr="00C75D5E" w:rsidRDefault="00C75D5E" w:rsidP="00C75D5E">
      <w:pPr>
        <w:pStyle w:val="ListParagraph"/>
        <w:numPr>
          <w:ilvl w:val="0"/>
          <w:numId w:val="2"/>
        </w:numPr>
        <w:jc w:val="both"/>
        <w:rPr>
          <w:rFonts w:cs="Arial"/>
          <w:iCs/>
        </w:rPr>
      </w:pPr>
      <w:r w:rsidRPr="00C75D5E">
        <w:rPr>
          <w:rFonts w:cs="Arial"/>
          <w:iCs/>
        </w:rPr>
        <w:t>Carrying handles</w:t>
      </w:r>
    </w:p>
    <w:p w14:paraId="1CB553FF" w14:textId="3B6C9655" w:rsidR="00C75D5E" w:rsidRPr="00C75D5E" w:rsidRDefault="00C75D5E" w:rsidP="00C75D5E">
      <w:pPr>
        <w:pStyle w:val="ListParagraph"/>
        <w:numPr>
          <w:ilvl w:val="0"/>
          <w:numId w:val="2"/>
        </w:numPr>
        <w:jc w:val="both"/>
        <w:rPr>
          <w:rFonts w:cs="Arial"/>
          <w:iCs/>
        </w:rPr>
      </w:pPr>
      <w:r w:rsidRPr="00C75D5E">
        <w:rPr>
          <w:rFonts w:cs="Arial"/>
          <w:iCs/>
        </w:rPr>
        <w:t>Weight of each rail to be specified. (5M &amp; 10M)</w:t>
      </w:r>
    </w:p>
    <w:p w14:paraId="11E58C22" w14:textId="55E0C863" w:rsidR="00C75D5E" w:rsidRPr="00C75D5E" w:rsidRDefault="00C75D5E" w:rsidP="00C75D5E">
      <w:pPr>
        <w:pStyle w:val="ListParagraph"/>
        <w:numPr>
          <w:ilvl w:val="0"/>
          <w:numId w:val="2"/>
        </w:numPr>
        <w:jc w:val="both"/>
        <w:rPr>
          <w:rFonts w:cs="Arial"/>
          <w:iCs/>
        </w:rPr>
      </w:pPr>
      <w:r w:rsidRPr="00C75D5E">
        <w:rPr>
          <w:rFonts w:cs="Arial"/>
          <w:iCs/>
        </w:rPr>
        <w:t>Tie off points</w:t>
      </w:r>
    </w:p>
    <w:p w14:paraId="59B291FD" w14:textId="658067C3" w:rsidR="00C75D5E" w:rsidRPr="00C75D5E" w:rsidRDefault="00C75D5E" w:rsidP="00C75D5E">
      <w:pPr>
        <w:pStyle w:val="ListParagraph"/>
        <w:numPr>
          <w:ilvl w:val="0"/>
          <w:numId w:val="2"/>
        </w:numPr>
        <w:jc w:val="both"/>
        <w:rPr>
          <w:rFonts w:cs="Arial"/>
          <w:iCs/>
        </w:rPr>
      </w:pPr>
      <w:r w:rsidRPr="00C75D5E">
        <w:rPr>
          <w:rFonts w:cs="Arial"/>
          <w:iCs/>
        </w:rPr>
        <w:t>Protective carrier bag</w:t>
      </w:r>
    </w:p>
    <w:p w14:paraId="49F7FDDC" w14:textId="6D47A54E" w:rsidR="00C75D5E" w:rsidRPr="00C75D5E" w:rsidRDefault="00C75D5E" w:rsidP="00C75D5E">
      <w:pPr>
        <w:pStyle w:val="ListParagraph"/>
        <w:numPr>
          <w:ilvl w:val="0"/>
          <w:numId w:val="2"/>
        </w:numPr>
        <w:jc w:val="both"/>
        <w:rPr>
          <w:rFonts w:cs="Arial"/>
          <w:iCs/>
        </w:rPr>
      </w:pPr>
      <w:r w:rsidRPr="00C75D5E">
        <w:rPr>
          <w:rFonts w:cs="Arial"/>
          <w:iCs/>
        </w:rPr>
        <w:t xml:space="preserve">Rails to specified EN/CE standards. </w:t>
      </w:r>
    </w:p>
    <w:p w14:paraId="21D4248C" w14:textId="77777777" w:rsidR="00C75D5E" w:rsidRPr="00C75D5E" w:rsidRDefault="00C75D5E" w:rsidP="00C75D5E">
      <w:pPr>
        <w:jc w:val="both"/>
        <w:rPr>
          <w:rFonts w:cs="Arial"/>
          <w:iCs/>
        </w:rPr>
      </w:pPr>
      <w:r w:rsidRPr="00C75D5E">
        <w:rPr>
          <w:rFonts w:cs="Arial"/>
          <w:iCs/>
        </w:rPr>
        <w:t xml:space="preserve">Interested parties must provide a sample length of rail to the contracting authority for assessment as part of the tendering process. The sample will be checked for ease of use (deployment and recovery), quality, compliance with relevant codes and suitability for use as an emergency deployment system to Wexford County Council. </w:t>
      </w:r>
    </w:p>
    <w:p w14:paraId="5DDD8B0F" w14:textId="3E84B824" w:rsidR="000F7627" w:rsidRDefault="000F7627" w:rsidP="000F7627">
      <w:pPr>
        <w:rPr>
          <w:lang w:val="en-IE"/>
        </w:rPr>
      </w:pPr>
    </w:p>
    <w:p w14:paraId="013919BA" w14:textId="77777777" w:rsidR="000F7627" w:rsidRDefault="000F7627" w:rsidP="000F7627">
      <w:pPr>
        <w:rPr>
          <w:lang w:val="en-IE"/>
        </w:rPr>
      </w:pPr>
    </w:p>
    <w:p w14:paraId="680D8131" w14:textId="77777777" w:rsidR="000F7627" w:rsidRDefault="000F7627" w:rsidP="000F7627">
      <w:pPr>
        <w:rPr>
          <w:lang w:val="en-IE"/>
        </w:rPr>
      </w:pPr>
    </w:p>
    <w:p w14:paraId="5AEEB75E" w14:textId="77777777" w:rsidR="000F7627" w:rsidRDefault="000F7627" w:rsidP="000F7627">
      <w:pPr>
        <w:rPr>
          <w:lang w:val="en-IE"/>
        </w:rPr>
      </w:pPr>
    </w:p>
    <w:p w14:paraId="23650AE3" w14:textId="77777777" w:rsidR="000F7627" w:rsidRDefault="000F7627" w:rsidP="000F7627">
      <w:pPr>
        <w:rPr>
          <w:lang w:val="en-IE"/>
        </w:rPr>
      </w:pPr>
    </w:p>
    <w:p w14:paraId="4817CA07" w14:textId="77777777" w:rsidR="000F7627" w:rsidRDefault="000F7627" w:rsidP="000F7627">
      <w:pPr>
        <w:rPr>
          <w:lang w:val="en-IE"/>
        </w:rPr>
      </w:pPr>
    </w:p>
    <w:p w14:paraId="5E16408D" w14:textId="77777777" w:rsidR="000F7627" w:rsidRDefault="000F7627" w:rsidP="000F7627">
      <w:pPr>
        <w:rPr>
          <w:lang w:val="en-IE"/>
        </w:rPr>
      </w:pPr>
    </w:p>
    <w:p w14:paraId="103ED105" w14:textId="283D591B" w:rsidR="000F7627" w:rsidRPr="000F7627" w:rsidRDefault="000F7627" w:rsidP="000F7627">
      <w:pPr>
        <w:rPr>
          <w:b/>
          <w:bCs/>
          <w:u w:val="single"/>
          <w:lang w:val="en-IE"/>
        </w:rPr>
      </w:pPr>
      <w:r w:rsidRPr="000F7627">
        <w:rPr>
          <w:b/>
          <w:bCs/>
          <w:u w:val="single"/>
          <w:lang w:val="en-IE"/>
        </w:rPr>
        <w:t xml:space="preserve">Figure 1 &amp; 2: Example of Flood Rails in use at Wexford 2026. </w:t>
      </w:r>
    </w:p>
    <w:p w14:paraId="37B209BE" w14:textId="442C9A1C" w:rsidR="000F7627" w:rsidRDefault="000F7627" w:rsidP="000F7627">
      <w:pPr>
        <w:rPr>
          <w:lang w:val="en-IE"/>
        </w:rPr>
      </w:pPr>
      <w:r w:rsidRPr="000F7627">
        <w:rPr>
          <w:noProof/>
          <w:lang w:val="en-IE"/>
        </w:rPr>
        <w:lastRenderedPageBreak/>
        <w:drawing>
          <wp:inline distT="0" distB="0" distL="0" distR="0" wp14:anchorId="7E210713" wp14:editId="5E42ABAC">
            <wp:extent cx="5731510" cy="3225165"/>
            <wp:effectExtent l="0" t="0" r="2540" b="0"/>
            <wp:docPr id="14896266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3225165"/>
                    </a:xfrm>
                    <a:prstGeom prst="rect">
                      <a:avLst/>
                    </a:prstGeom>
                    <a:noFill/>
                    <a:ln>
                      <a:noFill/>
                    </a:ln>
                  </pic:spPr>
                </pic:pic>
              </a:graphicData>
            </a:graphic>
          </wp:inline>
        </w:drawing>
      </w:r>
    </w:p>
    <w:p w14:paraId="27A6D3ED" w14:textId="77777777" w:rsidR="000F7627" w:rsidRPr="000F7627" w:rsidRDefault="000F7627" w:rsidP="000F7627">
      <w:pPr>
        <w:rPr>
          <w:lang w:val="en-IE"/>
        </w:rPr>
      </w:pPr>
    </w:p>
    <w:p w14:paraId="30656571" w14:textId="04ABF881" w:rsidR="000F7627" w:rsidRPr="000F7627" w:rsidRDefault="000F7627" w:rsidP="000F7627">
      <w:pPr>
        <w:rPr>
          <w:lang w:val="en-IE"/>
        </w:rPr>
      </w:pPr>
      <w:r w:rsidRPr="000F7627">
        <w:rPr>
          <w:noProof/>
          <w:lang w:val="en-IE"/>
        </w:rPr>
        <w:drawing>
          <wp:inline distT="0" distB="0" distL="0" distR="0" wp14:anchorId="4250CA15" wp14:editId="461CE9D0">
            <wp:extent cx="5731510" cy="3225165"/>
            <wp:effectExtent l="0" t="0" r="2540" b="0"/>
            <wp:docPr id="13331683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3225165"/>
                    </a:xfrm>
                    <a:prstGeom prst="rect">
                      <a:avLst/>
                    </a:prstGeom>
                    <a:noFill/>
                    <a:ln>
                      <a:noFill/>
                    </a:ln>
                  </pic:spPr>
                </pic:pic>
              </a:graphicData>
            </a:graphic>
          </wp:inline>
        </w:drawing>
      </w:r>
    </w:p>
    <w:p w14:paraId="6DFF1683" w14:textId="77777777" w:rsidR="00C75D5E" w:rsidRDefault="00C75D5E"/>
    <w:sectPr w:rsidR="00C75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63008"/>
    <w:multiLevelType w:val="hybridMultilevel"/>
    <w:tmpl w:val="C66E1A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6A114CC9"/>
    <w:multiLevelType w:val="hybridMultilevel"/>
    <w:tmpl w:val="1922AA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88475388">
    <w:abstractNumId w:val="0"/>
  </w:num>
  <w:num w:numId="2" w16cid:durableId="670907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D5E"/>
    <w:rsid w:val="000F7627"/>
    <w:rsid w:val="001E3E94"/>
    <w:rsid w:val="00557E46"/>
    <w:rsid w:val="00605C32"/>
    <w:rsid w:val="00BB55E8"/>
    <w:rsid w:val="00C75D5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F0DB"/>
  <w15:chartTrackingRefBased/>
  <w15:docId w15:val="{4E4DF34F-FDEA-42B6-9E05-EFB03BC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D5E"/>
    <w:pPr>
      <w:spacing w:before="120" w:after="200" w:line="264" w:lineRule="auto"/>
    </w:pPr>
    <w:rPr>
      <w:rFonts w:ascii="Arial" w:eastAsiaTheme="minorEastAsia" w:hAnsi="Arial"/>
      <w:kern w:val="0"/>
      <w:sz w:val="22"/>
      <w:szCs w:val="22"/>
      <w:lang w:val="en-GB" w:eastAsia="ja-JP"/>
      <w14:ligatures w14:val="none"/>
    </w:rPr>
  </w:style>
  <w:style w:type="paragraph" w:styleId="Heading1">
    <w:name w:val="heading 1"/>
    <w:basedOn w:val="Normal"/>
    <w:next w:val="Normal"/>
    <w:link w:val="Heading1Char"/>
    <w:uiPriority w:val="9"/>
    <w:qFormat/>
    <w:rsid w:val="00C75D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5D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5D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5D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5D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5D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5D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5D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5D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D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5D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5D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5D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5D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5D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5D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5D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5D5E"/>
    <w:rPr>
      <w:rFonts w:eastAsiaTheme="majorEastAsia" w:cstheme="majorBidi"/>
      <w:color w:val="272727" w:themeColor="text1" w:themeTint="D8"/>
    </w:rPr>
  </w:style>
  <w:style w:type="paragraph" w:styleId="Title">
    <w:name w:val="Title"/>
    <w:basedOn w:val="Normal"/>
    <w:next w:val="Normal"/>
    <w:link w:val="TitleChar"/>
    <w:uiPriority w:val="10"/>
    <w:qFormat/>
    <w:rsid w:val="00C75D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5D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5D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5D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5D5E"/>
    <w:pPr>
      <w:spacing w:before="160"/>
      <w:jc w:val="center"/>
    </w:pPr>
    <w:rPr>
      <w:i/>
      <w:iCs/>
      <w:color w:val="404040" w:themeColor="text1" w:themeTint="BF"/>
    </w:rPr>
  </w:style>
  <w:style w:type="character" w:customStyle="1" w:styleId="QuoteChar">
    <w:name w:val="Quote Char"/>
    <w:basedOn w:val="DefaultParagraphFont"/>
    <w:link w:val="Quote"/>
    <w:uiPriority w:val="29"/>
    <w:rsid w:val="00C75D5E"/>
    <w:rPr>
      <w:i/>
      <w:iCs/>
      <w:color w:val="404040" w:themeColor="text1" w:themeTint="BF"/>
    </w:rPr>
  </w:style>
  <w:style w:type="paragraph" w:styleId="ListParagraph">
    <w:name w:val="List Paragraph"/>
    <w:basedOn w:val="Normal"/>
    <w:uiPriority w:val="34"/>
    <w:qFormat/>
    <w:rsid w:val="00C75D5E"/>
    <w:pPr>
      <w:ind w:left="720"/>
      <w:contextualSpacing/>
    </w:pPr>
  </w:style>
  <w:style w:type="character" w:styleId="IntenseEmphasis">
    <w:name w:val="Intense Emphasis"/>
    <w:basedOn w:val="DefaultParagraphFont"/>
    <w:uiPriority w:val="21"/>
    <w:qFormat/>
    <w:rsid w:val="00C75D5E"/>
    <w:rPr>
      <w:i/>
      <w:iCs/>
      <w:color w:val="0F4761" w:themeColor="accent1" w:themeShade="BF"/>
    </w:rPr>
  </w:style>
  <w:style w:type="paragraph" w:styleId="IntenseQuote">
    <w:name w:val="Intense Quote"/>
    <w:basedOn w:val="Normal"/>
    <w:next w:val="Normal"/>
    <w:link w:val="IntenseQuoteChar"/>
    <w:uiPriority w:val="30"/>
    <w:qFormat/>
    <w:rsid w:val="00C75D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5D5E"/>
    <w:rPr>
      <w:i/>
      <w:iCs/>
      <w:color w:val="0F4761" w:themeColor="accent1" w:themeShade="BF"/>
    </w:rPr>
  </w:style>
  <w:style w:type="character" w:styleId="IntenseReference">
    <w:name w:val="Intense Reference"/>
    <w:basedOn w:val="DefaultParagraphFont"/>
    <w:uiPriority w:val="32"/>
    <w:qFormat/>
    <w:rsid w:val="00C75D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234</Words>
  <Characters>1339</Characters>
  <Application>Microsoft Office Word</Application>
  <DocSecurity>0</DocSecurity>
  <Lines>11</Lines>
  <Paragraphs>3</Paragraphs>
  <ScaleCrop>false</ScaleCrop>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O'Neill</dc:creator>
  <cp:keywords/>
  <dc:description/>
  <cp:lastModifiedBy>Alan O'Neill</cp:lastModifiedBy>
  <cp:revision>3</cp:revision>
  <dcterms:created xsi:type="dcterms:W3CDTF">2026-06-11T08:23:00Z</dcterms:created>
  <dcterms:modified xsi:type="dcterms:W3CDTF">2026-06-11T10:52:00Z</dcterms:modified>
</cp:coreProperties>
</file>